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4E" w:rsidRPr="00DA7012" w:rsidRDefault="0058424E" w:rsidP="00DA7012">
      <w:pPr>
        <w:pBdr>
          <w:top w:val="single" w:sz="4" w:space="1" w:color="auto"/>
          <w:left w:val="single" w:sz="4" w:space="4" w:color="auto"/>
          <w:bottom w:val="single" w:sz="4" w:space="1" w:color="auto"/>
          <w:right w:val="single" w:sz="4" w:space="4" w:color="auto"/>
        </w:pBdr>
        <w:jc w:val="center"/>
        <w:rPr>
          <w:b/>
          <w:sz w:val="28"/>
          <w:szCs w:val="28"/>
        </w:rPr>
      </w:pPr>
      <w:r w:rsidRPr="00DA7012">
        <w:rPr>
          <w:b/>
          <w:sz w:val="28"/>
          <w:szCs w:val="28"/>
        </w:rPr>
        <w:t xml:space="preserve">Profil </w:t>
      </w:r>
      <w:r w:rsidR="00DA7012" w:rsidRPr="00DA7012">
        <w:rPr>
          <w:b/>
          <w:sz w:val="28"/>
          <w:szCs w:val="28"/>
        </w:rPr>
        <w:t xml:space="preserve">de poste </w:t>
      </w:r>
      <w:r w:rsidRPr="00DA7012">
        <w:rPr>
          <w:b/>
          <w:sz w:val="28"/>
          <w:szCs w:val="28"/>
        </w:rPr>
        <w:t>68</w:t>
      </w:r>
      <w:r w:rsidR="00C176EE" w:rsidRPr="00DA7012">
        <w:rPr>
          <w:b/>
          <w:sz w:val="28"/>
          <w:szCs w:val="28"/>
        </w:rPr>
        <w:t>MCF</w:t>
      </w:r>
      <w:r w:rsidRPr="00DA7012">
        <w:rPr>
          <w:b/>
          <w:sz w:val="28"/>
          <w:szCs w:val="28"/>
        </w:rPr>
        <w:t>0112</w:t>
      </w:r>
      <w:r w:rsidR="00DA7012" w:rsidRPr="00DA7012">
        <w:rPr>
          <w:b/>
          <w:sz w:val="28"/>
          <w:szCs w:val="28"/>
        </w:rPr>
        <w:t xml:space="preserve"> ouvert à l’Université de Lorraine</w:t>
      </w:r>
      <w:r w:rsidR="00DA7012">
        <w:rPr>
          <w:b/>
          <w:sz w:val="28"/>
          <w:szCs w:val="28"/>
        </w:rPr>
        <w:t xml:space="preserve"> </w:t>
      </w:r>
      <w:r w:rsidRPr="00DA7012">
        <w:rPr>
          <w:b/>
          <w:sz w:val="28"/>
          <w:szCs w:val="28"/>
        </w:rPr>
        <w:t>« Génétique des interactions fonctionnelles plante-microbes »</w:t>
      </w:r>
    </w:p>
    <w:p w:rsidR="00DA7012" w:rsidRDefault="00DA7012">
      <w:pPr>
        <w:rPr>
          <w:b/>
        </w:rPr>
      </w:pPr>
    </w:p>
    <w:p w:rsidR="00C940CC" w:rsidRPr="0058424E" w:rsidRDefault="001D340B">
      <w:pPr>
        <w:rPr>
          <w:b/>
        </w:rPr>
      </w:pPr>
      <w:r w:rsidRPr="0058424E">
        <w:rPr>
          <w:b/>
        </w:rPr>
        <w:t xml:space="preserve">Corps : </w:t>
      </w:r>
      <w:r w:rsidR="0058424E" w:rsidRPr="0058424E">
        <w:rPr>
          <w:b/>
        </w:rPr>
        <w:t>Maître</w:t>
      </w:r>
      <w:r w:rsidRPr="0058424E">
        <w:rPr>
          <w:b/>
        </w:rPr>
        <w:t xml:space="preserve"> de conférences</w:t>
      </w:r>
      <w:r w:rsidR="0058424E" w:rsidRPr="0058424E">
        <w:rPr>
          <w:b/>
        </w:rPr>
        <w:t xml:space="preserve"> </w:t>
      </w:r>
    </w:p>
    <w:p w:rsidR="00DA7012" w:rsidRDefault="00DA7012" w:rsidP="00DA7012">
      <w:pPr>
        <w:rPr>
          <w:b/>
        </w:rPr>
      </w:pPr>
      <w:r>
        <w:rPr>
          <w:b/>
        </w:rPr>
        <w:t>Université de Lorraine – ENSAIA (</w:t>
      </w:r>
      <w:hyperlink r:id="rId4" w:history="1">
        <w:r w:rsidRPr="001C1273">
          <w:rPr>
            <w:rStyle w:val="Lienhypertexte"/>
            <w:b/>
          </w:rPr>
          <w:t>www.ensaia.fr</w:t>
        </w:r>
      </w:hyperlink>
      <w:r>
        <w:rPr>
          <w:b/>
        </w:rPr>
        <w:t>)</w:t>
      </w:r>
    </w:p>
    <w:p w:rsidR="00DA7012" w:rsidRDefault="00DA7012" w:rsidP="00DA7012">
      <w:pPr>
        <w:rPr>
          <w:b/>
        </w:rPr>
      </w:pPr>
      <w:r>
        <w:rPr>
          <w:b/>
        </w:rPr>
        <w:t>Université de Lorraine – Laboratoire Agronomie et Environnement (</w:t>
      </w:r>
      <w:hyperlink r:id="rId5" w:history="1">
        <w:r w:rsidRPr="001C1273">
          <w:rPr>
            <w:rStyle w:val="Lienhypertexte"/>
            <w:b/>
          </w:rPr>
          <w:t>www.lae.univ-lorraine.fr</w:t>
        </w:r>
      </w:hyperlink>
      <w:r>
        <w:rPr>
          <w:b/>
        </w:rPr>
        <w:t>)</w:t>
      </w:r>
    </w:p>
    <w:p w:rsidR="00403843" w:rsidRDefault="00403843" w:rsidP="007F44D0">
      <w:pPr>
        <w:spacing w:after="0"/>
        <w:rPr>
          <w:b/>
        </w:rPr>
      </w:pPr>
    </w:p>
    <w:p w:rsidR="00403843" w:rsidRPr="005310ED" w:rsidRDefault="00403843" w:rsidP="00403843">
      <w:pPr>
        <w:spacing w:after="0" w:line="240" w:lineRule="auto"/>
        <w:rPr>
          <w:rFonts w:ascii="Calibri" w:eastAsia="Times New Roman" w:hAnsi="Calibri" w:cs="Calibri"/>
          <w:b/>
          <w:u w:val="single"/>
          <w:lang w:eastAsia="fr-FR"/>
        </w:rPr>
      </w:pPr>
      <w:r w:rsidRPr="005310ED">
        <w:rPr>
          <w:rFonts w:ascii="Calibri" w:eastAsia="Times New Roman" w:hAnsi="Calibri" w:cs="Calibri"/>
          <w:b/>
          <w:u w:val="single"/>
          <w:lang w:eastAsia="fr-FR"/>
        </w:rPr>
        <w:t xml:space="preserve">Contexte </w:t>
      </w:r>
    </w:p>
    <w:p w:rsidR="00403843" w:rsidRPr="005310ED" w:rsidRDefault="00403843" w:rsidP="00403843">
      <w:pPr>
        <w:pStyle w:val="NormalWeb"/>
        <w:spacing w:before="0" w:beforeAutospacing="0" w:after="0" w:afterAutospacing="0"/>
        <w:jc w:val="both"/>
        <w:rPr>
          <w:rFonts w:ascii="Calibri" w:hAnsi="Calibri" w:cs="Calibri"/>
          <w:sz w:val="22"/>
          <w:szCs w:val="22"/>
        </w:rPr>
      </w:pPr>
      <w:r w:rsidRPr="005310ED">
        <w:rPr>
          <w:rFonts w:ascii="Calibri" w:hAnsi="Calibri" w:cs="Calibri"/>
          <w:sz w:val="22"/>
          <w:szCs w:val="22"/>
        </w:rPr>
        <w:t>L’ENSAIA ambitionne de former des professionnels aptes à répondre aux grands enjeux actuels de l’agriculture, l’alimentation et l’environnement. Les ingénieurs participent à la transition agroécologique en mettant en œuvre des approches innovantes et systémiques, aux échelles locales, nationales et internationales. Les ingénieurs diplômés de l'ENSAIA - Spécialité Agronomie sont des ingénieurs du Vivant qui interviennent dans les différentes étapes de la production et de la valorisation des ressources agricoles territorialisées. Ils interviennent aussi bien dans des missions de Recherche-Développement-Innovation, d'ingénierie, d'études et de conseils techniques pour :</w:t>
      </w:r>
    </w:p>
    <w:p w:rsidR="00403843" w:rsidRPr="005310ED" w:rsidRDefault="00403843" w:rsidP="00403843">
      <w:pPr>
        <w:pStyle w:val="NormalWeb"/>
        <w:spacing w:before="0" w:beforeAutospacing="0" w:after="0" w:afterAutospacing="0"/>
        <w:jc w:val="both"/>
        <w:rPr>
          <w:rFonts w:ascii="Calibri" w:hAnsi="Calibri" w:cs="Calibri"/>
          <w:sz w:val="22"/>
          <w:szCs w:val="22"/>
        </w:rPr>
      </w:pPr>
      <w:r w:rsidRPr="005310ED">
        <w:rPr>
          <w:rFonts w:ascii="Calibri" w:hAnsi="Calibri" w:cs="Calibri"/>
          <w:sz w:val="22"/>
          <w:szCs w:val="22"/>
        </w:rPr>
        <w:t>- les entreprises et organismes liés à l'agriculture, l'environnement et l'aménagement : productions végétale et animale, aquaculture, développement agricole, aménagement du territoire, gestion et protection de l’environnement, paysage, organismes nationaux et internationaux, organisations non gouvernementales</w:t>
      </w:r>
    </w:p>
    <w:p w:rsidR="00403843" w:rsidRPr="005310ED" w:rsidRDefault="00403843" w:rsidP="00403843">
      <w:pPr>
        <w:pStyle w:val="NormalWeb"/>
        <w:spacing w:before="0" w:beforeAutospacing="0" w:after="0" w:afterAutospacing="0"/>
        <w:jc w:val="both"/>
        <w:rPr>
          <w:rFonts w:ascii="Calibri" w:hAnsi="Calibri" w:cs="Calibri"/>
          <w:sz w:val="22"/>
          <w:szCs w:val="22"/>
        </w:rPr>
      </w:pPr>
      <w:r w:rsidRPr="005310ED">
        <w:rPr>
          <w:rFonts w:ascii="Calibri" w:hAnsi="Calibri" w:cs="Calibri"/>
          <w:sz w:val="22"/>
          <w:szCs w:val="22"/>
        </w:rPr>
        <w:t>- les services de l'Etat et des collectivités territoriales, conseil, audit, bureaux d’études et cabinets d’expertise, commerce et distribution, restauration collective, enseignement et recherche publiques et privées, informatique.</w:t>
      </w:r>
    </w:p>
    <w:p w:rsidR="00403843" w:rsidRPr="005310ED" w:rsidRDefault="00403843" w:rsidP="00403843">
      <w:pPr>
        <w:pStyle w:val="NormalWeb"/>
        <w:spacing w:before="0" w:beforeAutospacing="0" w:after="0" w:afterAutospacing="0"/>
        <w:jc w:val="both"/>
        <w:rPr>
          <w:rFonts w:ascii="Calibri" w:hAnsi="Calibri" w:cs="Calibri"/>
          <w:sz w:val="22"/>
          <w:szCs w:val="22"/>
        </w:rPr>
      </w:pPr>
      <w:r w:rsidRPr="005310ED">
        <w:rPr>
          <w:rFonts w:ascii="Calibri" w:hAnsi="Calibri" w:cs="Calibri"/>
          <w:sz w:val="22"/>
          <w:szCs w:val="22"/>
        </w:rPr>
        <w:t>La formation pluridisciplinaire des ingénieurs agronomes de l'ENSAIA leur confère les compétences nécessaires pour résoudre des situations complexes qui impliquent simultanément des contraintes environnementales, climatiques, socio- économiques et réglementaires. La prise en compte des questions environnementales et l'engagement marqué dans les domaines de la RSE en font des ingénieurs appréciés par les acteurs du monde professionnel.</w:t>
      </w:r>
    </w:p>
    <w:p w:rsidR="00403843" w:rsidRPr="005310ED" w:rsidRDefault="00403843" w:rsidP="00403843">
      <w:pPr>
        <w:spacing w:after="0" w:line="240" w:lineRule="auto"/>
        <w:jc w:val="both"/>
        <w:rPr>
          <w:rFonts w:eastAsia="Times New Roman" w:cstheme="minorHAnsi"/>
          <w:bCs/>
          <w:color w:val="000000"/>
          <w:lang w:eastAsia="fr-FR"/>
        </w:rPr>
      </w:pPr>
    </w:p>
    <w:p w:rsidR="001D340B" w:rsidRPr="0058424E" w:rsidRDefault="001D340B" w:rsidP="007F44D0">
      <w:pPr>
        <w:spacing w:after="0"/>
        <w:rPr>
          <w:b/>
          <w:u w:val="single"/>
        </w:rPr>
      </w:pPr>
      <w:r w:rsidRPr="0058424E">
        <w:rPr>
          <w:b/>
          <w:u w:val="single"/>
        </w:rPr>
        <w:t>Profil d’enseignement </w:t>
      </w:r>
    </w:p>
    <w:p w:rsidR="001D340B" w:rsidRDefault="001D340B" w:rsidP="001D340B">
      <w:pPr>
        <w:jc w:val="both"/>
      </w:pPr>
      <w:r w:rsidRPr="001D340B">
        <w:t>Le/la maitre de conférences</w:t>
      </w:r>
      <w:r>
        <w:t xml:space="preserve"> sera rattaché</w:t>
      </w:r>
      <w:r w:rsidR="00DA7012">
        <w:t>(</w:t>
      </w:r>
      <w:r>
        <w:t>e</w:t>
      </w:r>
      <w:r w:rsidR="00DA7012">
        <w:t>)</w:t>
      </w:r>
      <w:r>
        <w:t xml:space="preserve"> au service de Sciences Végétales de l’ENSAIA et viendra renforcer l’équipe pédagogique dans les disciplines </w:t>
      </w:r>
      <w:r w:rsidR="002377E7">
        <w:t>de l’amélioration génétique des plantes et de l’</w:t>
      </w:r>
      <w:r>
        <w:t xml:space="preserve">(éco)physiologie végétale, en formation initiale d’ingénieurs agronomes. </w:t>
      </w:r>
      <w:r w:rsidR="00AC26DD">
        <w:t xml:space="preserve">En concertation avec les enseignants en agronomie et en protection des plantes, la personne recrutée portera une attention particulière à construire ses enseignements en prenant en compte les enjeux de production, environnementaux et d’adaptation au changement climatique auxquels l’agriculture doit faire face. </w:t>
      </w:r>
      <w:r>
        <w:t>En première et deuxième année de l’ENSAIA</w:t>
      </w:r>
      <w:r w:rsidR="002377E7">
        <w:t xml:space="preserve">, </w:t>
      </w:r>
      <w:r w:rsidR="00AC26DD">
        <w:t>il/elle</w:t>
      </w:r>
      <w:r w:rsidR="002377E7">
        <w:t xml:space="preserve"> aura </w:t>
      </w:r>
      <w:r w:rsidR="00AC26DD">
        <w:t xml:space="preserve">ainsi </w:t>
      </w:r>
      <w:r w:rsidR="002377E7">
        <w:t xml:space="preserve">en charge les enseignements en lien avec l’écophysiologie des plantes cultivées annuelles et pérennes. Il/elle développera également des enseignements traitant des concepts </w:t>
      </w:r>
      <w:r w:rsidR="00AC26DD">
        <w:t>(génétique, génétique quantitative…)</w:t>
      </w:r>
      <w:r w:rsidR="00B14C3F">
        <w:t xml:space="preserve">. </w:t>
      </w:r>
      <w:r w:rsidR="002C3343">
        <w:t>Ces enseignements seront également l’occasion d’aborder les outils et méthodes qui sont mis en œuvre pour l’évaluation, la reproduction et la sélection variétale</w:t>
      </w:r>
      <w:r w:rsidR="00AC26DD">
        <w:t xml:space="preserve"> et notamment les outils des biotechnologies. En troisième année, la personne recrutée intègrera les équipes pédagogiques des spécialisations BIOTE</w:t>
      </w:r>
      <w:r w:rsidR="0058424E">
        <w:t>CH</w:t>
      </w:r>
      <w:r w:rsidR="00AC26DD">
        <w:t xml:space="preserve"> et PROTEC, de manière à renforcer</w:t>
      </w:r>
      <w:r w:rsidR="007F44D0">
        <w:t xml:space="preserve"> l</w:t>
      </w:r>
      <w:r w:rsidR="00AC26DD">
        <w:t>es enseignements autour des outils</w:t>
      </w:r>
      <w:r w:rsidR="007F44D0">
        <w:t xml:space="preserve"> notamment </w:t>
      </w:r>
      <w:r w:rsidR="00AC26DD">
        <w:t xml:space="preserve">moléculaires </w:t>
      </w:r>
      <w:r w:rsidR="007F44D0">
        <w:t xml:space="preserve">utilisés pour l’analyse des génomes et leur application pour la sélection de variétés plus tolérantes aux stress biotiques et abiotiques, plus efficiences vis-à-vis des nutriments et valorisant mieux les interactions fonctionnelles bénéfiques dans les agroécosystèmes. </w:t>
      </w:r>
    </w:p>
    <w:p w:rsidR="005468F2" w:rsidRPr="005468F2" w:rsidRDefault="005468F2" w:rsidP="005468F2">
      <w:pPr>
        <w:jc w:val="both"/>
      </w:pPr>
      <w:r w:rsidRPr="005468F2">
        <w:lastRenderedPageBreak/>
        <w:t>La personne recrutée participera à la vie collective de l’ENSAIA et du laboratoire, notamment en s’impliquant dans leurs groupes de travail (comité de pilotage du centre R&amp;D, CLHSCT, groupes qualité).</w:t>
      </w:r>
    </w:p>
    <w:p w:rsidR="007F44D0" w:rsidRPr="007F44D0" w:rsidRDefault="007F44D0" w:rsidP="007F44D0">
      <w:pPr>
        <w:spacing w:after="0"/>
        <w:jc w:val="both"/>
        <w:rPr>
          <w:b/>
        </w:rPr>
      </w:pPr>
      <w:bookmarkStart w:id="0" w:name="_GoBack"/>
      <w:bookmarkEnd w:id="0"/>
      <w:r w:rsidRPr="007F44D0">
        <w:rPr>
          <w:b/>
        </w:rPr>
        <w:t>Mots clés </w:t>
      </w:r>
      <w:r>
        <w:rPr>
          <w:b/>
        </w:rPr>
        <w:t>enseignement</w:t>
      </w:r>
      <w:r w:rsidRPr="007F44D0">
        <w:rPr>
          <w:b/>
        </w:rPr>
        <w:t xml:space="preserve"> </w:t>
      </w:r>
    </w:p>
    <w:p w:rsidR="007F44D0" w:rsidRDefault="007F44D0" w:rsidP="001D340B">
      <w:pPr>
        <w:jc w:val="both"/>
      </w:pPr>
      <w:r>
        <w:t xml:space="preserve">Ecophysiologie végétale, génétique et amélioration du végétal, biotechnologies </w:t>
      </w:r>
    </w:p>
    <w:p w:rsidR="00D16490" w:rsidRPr="0058424E" w:rsidRDefault="00D16490" w:rsidP="002C1371">
      <w:pPr>
        <w:spacing w:after="0"/>
        <w:jc w:val="both"/>
        <w:rPr>
          <w:b/>
          <w:u w:val="single"/>
        </w:rPr>
      </w:pPr>
      <w:r w:rsidRPr="0058424E">
        <w:rPr>
          <w:b/>
          <w:u w:val="single"/>
        </w:rPr>
        <w:t>Profil de recherche</w:t>
      </w:r>
    </w:p>
    <w:p w:rsidR="00D16490" w:rsidRDefault="00D16490" w:rsidP="00D16490">
      <w:pPr>
        <w:jc w:val="both"/>
      </w:pPr>
      <w:r>
        <w:t xml:space="preserve">Le/la maitre de conférences </w:t>
      </w:r>
      <w:r w:rsidRPr="00D16490">
        <w:t>sera rattaché</w:t>
      </w:r>
      <w:r w:rsidR="00403843">
        <w:t>(e)</w:t>
      </w:r>
      <w:r w:rsidRPr="00D16490">
        <w:t xml:space="preserve"> à l’UMR UL-INRAE 1121 « Agronomie et Environnement » dont les activités de recherche visent à contribuer à la transition agroécologique des systèmes </w:t>
      </w:r>
      <w:r>
        <w:t>de production végétale</w:t>
      </w:r>
      <w:r w:rsidRPr="00D16490">
        <w:t>. L</w:t>
      </w:r>
      <w:r>
        <w:t xml:space="preserve">a personne recrutée développera des recherches qui contribueront à mieux </w:t>
      </w:r>
      <w:r w:rsidRPr="00D16490">
        <w:t xml:space="preserve">comprendre </w:t>
      </w:r>
      <w:r>
        <w:t xml:space="preserve">comment les microorganismes, qu’il s’agisse du microbiote </w:t>
      </w:r>
      <w:r w:rsidR="0076518B">
        <w:t>de</w:t>
      </w:r>
      <w:r>
        <w:t xml:space="preserve"> la plante </w:t>
      </w:r>
      <w:r w:rsidR="00884D43">
        <w:t>ou de biosolutions</w:t>
      </w:r>
      <w:r w:rsidR="0076518B">
        <w:t xml:space="preserve"> microbiennes</w:t>
      </w:r>
      <w:r w:rsidR="00884D43">
        <w:t xml:space="preserve">, </w:t>
      </w:r>
      <w:r w:rsidR="0076518B">
        <w:t xml:space="preserve">et selon la diversité végétale à laquelle ils sont associés, </w:t>
      </w:r>
      <w:r w:rsidR="00884D43">
        <w:t>sont susceptibles</w:t>
      </w:r>
      <w:r w:rsidRPr="00D16490">
        <w:t xml:space="preserve"> </w:t>
      </w:r>
      <w:r w:rsidR="0076518B">
        <w:t>d’</w:t>
      </w:r>
      <w:r w:rsidRPr="00D16490">
        <w:t>influence</w:t>
      </w:r>
      <w:r w:rsidR="0076518B">
        <w:t>r</w:t>
      </w:r>
      <w:r w:rsidRPr="00D16490">
        <w:t xml:space="preserve"> le métabolisme et les performances des plantes cultivées</w:t>
      </w:r>
      <w:r w:rsidR="0076518B">
        <w:t xml:space="preserve">. Ces connaissances doivent permettre </w:t>
      </w:r>
      <w:r w:rsidR="0076518B" w:rsidRPr="0076518B">
        <w:rPr>
          <w:i/>
        </w:rPr>
        <w:t>in fine</w:t>
      </w:r>
      <w:r w:rsidR="0076518B">
        <w:t xml:space="preserve"> de mieux piloter et ainsi </w:t>
      </w:r>
      <w:r w:rsidRPr="00D16490">
        <w:t xml:space="preserve">valoriser </w:t>
      </w:r>
      <w:r w:rsidR="0076518B">
        <w:t>l</w:t>
      </w:r>
      <w:r w:rsidRPr="00D16490">
        <w:t xml:space="preserve">es interactions </w:t>
      </w:r>
      <w:r w:rsidR="0076518B">
        <w:t xml:space="preserve">fonctionnelles plante-microorganismes </w:t>
      </w:r>
      <w:r w:rsidRPr="00D16490">
        <w:t xml:space="preserve">dans les agroécosystèmes </w:t>
      </w:r>
      <w:r w:rsidR="0076518B">
        <w:t xml:space="preserve">afin de </w:t>
      </w:r>
      <w:r w:rsidRPr="00D16490">
        <w:t xml:space="preserve">réduire le recours aux intrants de synthèse. </w:t>
      </w:r>
      <w:r w:rsidR="0076518B">
        <w:t>La personne recrutée viendra renforcer les activités de recherche menées sur cette thématique par 2 enseignant-chercheurs de l’unité et pourra bénéficier du réseau de collaborations de ces 2 scientifiques.</w:t>
      </w:r>
    </w:p>
    <w:p w:rsidR="0076518B" w:rsidRPr="002C1371" w:rsidRDefault="008D602B" w:rsidP="002C1371">
      <w:pPr>
        <w:spacing w:after="0"/>
        <w:jc w:val="both"/>
        <w:rPr>
          <w:b/>
        </w:rPr>
      </w:pPr>
      <w:r w:rsidRPr="002C1371">
        <w:rPr>
          <w:b/>
        </w:rPr>
        <w:t>Mots clés recherche</w:t>
      </w:r>
    </w:p>
    <w:p w:rsidR="008D602B" w:rsidRDefault="008D602B" w:rsidP="00D16490">
      <w:pPr>
        <w:jc w:val="both"/>
      </w:pPr>
      <w:r>
        <w:t xml:space="preserve">Ecophysiologie des interactions plante-microorganismes, </w:t>
      </w:r>
      <w:proofErr w:type="spellStart"/>
      <w:r>
        <w:t>biosolutions</w:t>
      </w:r>
      <w:proofErr w:type="spellEnd"/>
      <w:r>
        <w:t xml:space="preserve">, </w:t>
      </w:r>
      <w:proofErr w:type="spellStart"/>
      <w:r w:rsidR="002C1371">
        <w:t>phytobiote</w:t>
      </w:r>
      <w:proofErr w:type="spellEnd"/>
    </w:p>
    <w:p w:rsidR="0058424E" w:rsidRDefault="0058424E" w:rsidP="0058424E">
      <w:pPr>
        <w:autoSpaceDE w:val="0"/>
        <w:autoSpaceDN w:val="0"/>
        <w:adjustRightInd w:val="0"/>
        <w:spacing w:after="0" w:line="240" w:lineRule="auto"/>
        <w:jc w:val="both"/>
        <w:rPr>
          <w:rFonts w:cstheme="minorHAnsi"/>
          <w:b/>
          <w:color w:val="000000"/>
          <w:u w:val="single"/>
        </w:rPr>
      </w:pPr>
    </w:p>
    <w:p w:rsidR="0058424E" w:rsidRDefault="0058424E" w:rsidP="0058424E">
      <w:pPr>
        <w:autoSpaceDE w:val="0"/>
        <w:autoSpaceDN w:val="0"/>
        <w:adjustRightInd w:val="0"/>
        <w:spacing w:after="0" w:line="240" w:lineRule="auto"/>
        <w:jc w:val="both"/>
        <w:rPr>
          <w:rFonts w:cstheme="minorHAnsi"/>
          <w:color w:val="000000"/>
        </w:rPr>
      </w:pPr>
      <w:r>
        <w:rPr>
          <w:rFonts w:cstheme="minorHAnsi"/>
          <w:b/>
          <w:color w:val="000000"/>
          <w:u w:val="single"/>
        </w:rPr>
        <w:t>Contacts</w:t>
      </w:r>
      <w:r>
        <w:rPr>
          <w:rFonts w:cstheme="minorHAnsi"/>
          <w:color w:val="000000"/>
        </w:rPr>
        <w:t xml:space="preserve"> : </w:t>
      </w:r>
    </w:p>
    <w:p w:rsidR="00DA7012" w:rsidRDefault="00DA7012" w:rsidP="00DA7012">
      <w:pPr>
        <w:autoSpaceDE w:val="0"/>
        <w:autoSpaceDN w:val="0"/>
        <w:adjustRightInd w:val="0"/>
        <w:spacing w:after="0" w:line="240" w:lineRule="auto"/>
        <w:jc w:val="both"/>
        <w:rPr>
          <w:rFonts w:cstheme="minorHAnsi"/>
          <w:color w:val="0000FF"/>
        </w:rPr>
      </w:pPr>
      <w:r>
        <w:rPr>
          <w:rFonts w:cstheme="minorHAnsi"/>
          <w:color w:val="000000"/>
        </w:rPr>
        <w:t xml:space="preserve">Pr </w:t>
      </w:r>
      <w:r w:rsidRPr="00041851">
        <w:rPr>
          <w:rFonts w:cstheme="minorHAnsi"/>
          <w:color w:val="000000"/>
        </w:rPr>
        <w:t xml:space="preserve">Séverine </w:t>
      </w:r>
      <w:proofErr w:type="spellStart"/>
      <w:r w:rsidRPr="00041851">
        <w:rPr>
          <w:rFonts w:cstheme="minorHAnsi"/>
          <w:color w:val="000000"/>
        </w:rPr>
        <w:t>Piutti</w:t>
      </w:r>
      <w:proofErr w:type="spellEnd"/>
      <w:r w:rsidRPr="00041851">
        <w:rPr>
          <w:rFonts w:cstheme="minorHAnsi"/>
          <w:color w:val="000000"/>
        </w:rPr>
        <w:t>, responsable du service d’enseignement Sciences végétales</w:t>
      </w:r>
      <w:r>
        <w:rPr>
          <w:rFonts w:cstheme="minorHAnsi"/>
          <w:color w:val="000000"/>
        </w:rPr>
        <w:t xml:space="preserve"> et directrice du LAE</w:t>
      </w:r>
      <w:r w:rsidRPr="00041851">
        <w:rPr>
          <w:rFonts w:cstheme="minorHAnsi"/>
          <w:color w:val="000000"/>
        </w:rPr>
        <w:t xml:space="preserve">, </w:t>
      </w:r>
      <w:hyperlink r:id="rId6" w:history="1">
        <w:r w:rsidRPr="00FC1F44">
          <w:rPr>
            <w:rStyle w:val="Lienhypertexte"/>
            <w:rFonts w:cstheme="minorHAnsi"/>
          </w:rPr>
          <w:t>severine.piutti@univ-lorraine.fr</w:t>
        </w:r>
      </w:hyperlink>
    </w:p>
    <w:p w:rsidR="00DA7012" w:rsidRDefault="00DA7012" w:rsidP="00DA7012">
      <w:pPr>
        <w:autoSpaceDE w:val="0"/>
        <w:autoSpaceDN w:val="0"/>
        <w:adjustRightInd w:val="0"/>
        <w:spacing w:after="0" w:line="240" w:lineRule="auto"/>
        <w:jc w:val="both"/>
        <w:rPr>
          <w:rFonts w:cstheme="minorHAnsi"/>
          <w:color w:val="000000"/>
        </w:rPr>
      </w:pPr>
      <w:r>
        <w:rPr>
          <w:rFonts w:cstheme="minorHAnsi"/>
          <w:color w:val="000000"/>
        </w:rPr>
        <w:t xml:space="preserve">Pr Sophie </w:t>
      </w:r>
      <w:proofErr w:type="spellStart"/>
      <w:r>
        <w:rPr>
          <w:rFonts w:cstheme="minorHAnsi"/>
          <w:color w:val="000000"/>
        </w:rPr>
        <w:t>Slezack</w:t>
      </w:r>
      <w:proofErr w:type="spellEnd"/>
      <w:r>
        <w:rPr>
          <w:rFonts w:cstheme="minorHAnsi"/>
          <w:color w:val="000000"/>
        </w:rPr>
        <w:t>, directrice adjointe</w:t>
      </w:r>
      <w:r w:rsidRPr="00041851">
        <w:rPr>
          <w:rFonts w:cstheme="minorHAnsi"/>
          <w:color w:val="000000"/>
        </w:rPr>
        <w:t xml:space="preserve"> </w:t>
      </w:r>
      <w:r>
        <w:rPr>
          <w:rFonts w:cstheme="minorHAnsi"/>
          <w:color w:val="000000"/>
        </w:rPr>
        <w:t xml:space="preserve">de l’UMR LAE, </w:t>
      </w:r>
      <w:hyperlink r:id="rId7" w:history="1">
        <w:r w:rsidRPr="00FC1F44">
          <w:rPr>
            <w:rStyle w:val="Lienhypertexte"/>
            <w:rFonts w:cstheme="minorHAnsi"/>
          </w:rPr>
          <w:t>sophie.slezack@univ-lorraine.fr</w:t>
        </w:r>
      </w:hyperlink>
    </w:p>
    <w:p w:rsidR="0058424E" w:rsidRDefault="0058424E" w:rsidP="00D16490">
      <w:pPr>
        <w:jc w:val="both"/>
      </w:pPr>
    </w:p>
    <w:sectPr w:rsidR="005842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0B"/>
    <w:rsid w:val="00011206"/>
    <w:rsid w:val="0007439C"/>
    <w:rsid w:val="00147317"/>
    <w:rsid w:val="001D340B"/>
    <w:rsid w:val="002377E7"/>
    <w:rsid w:val="002C1371"/>
    <w:rsid w:val="002C3343"/>
    <w:rsid w:val="003963CE"/>
    <w:rsid w:val="00403843"/>
    <w:rsid w:val="00452802"/>
    <w:rsid w:val="004E63F2"/>
    <w:rsid w:val="005468F2"/>
    <w:rsid w:val="0058424E"/>
    <w:rsid w:val="006F7E87"/>
    <w:rsid w:val="0076518B"/>
    <w:rsid w:val="007F44D0"/>
    <w:rsid w:val="00884D43"/>
    <w:rsid w:val="008D602B"/>
    <w:rsid w:val="00A232CD"/>
    <w:rsid w:val="00A71E1A"/>
    <w:rsid w:val="00AC26DD"/>
    <w:rsid w:val="00AC271C"/>
    <w:rsid w:val="00B14C3F"/>
    <w:rsid w:val="00C176EE"/>
    <w:rsid w:val="00C87836"/>
    <w:rsid w:val="00C940CC"/>
    <w:rsid w:val="00D16490"/>
    <w:rsid w:val="00DA70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5B74"/>
  <w15:chartTrackingRefBased/>
  <w15:docId w15:val="{D67E2FD0-1286-4C3C-A6F3-EF550944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F44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44D0"/>
    <w:rPr>
      <w:rFonts w:ascii="Segoe UI" w:hAnsi="Segoe UI" w:cs="Segoe UI"/>
      <w:sz w:val="18"/>
      <w:szCs w:val="18"/>
    </w:rPr>
  </w:style>
  <w:style w:type="paragraph" w:styleId="NormalWeb">
    <w:name w:val="Normal (Web)"/>
    <w:basedOn w:val="Normal"/>
    <w:uiPriority w:val="99"/>
    <w:semiHidden/>
    <w:unhideWhenUsed/>
    <w:rsid w:val="004038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842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9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ophie.slezack@univ-lorraine.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verine.piutti@univ-lorraine.fr" TargetMode="External"/><Relationship Id="rId5" Type="http://schemas.openxmlformats.org/officeDocument/2006/relationships/hyperlink" Target="http://www.lae.univ-lorraine.fr" TargetMode="External"/><Relationship Id="rId4" Type="http://schemas.openxmlformats.org/officeDocument/2006/relationships/hyperlink" Target="http://www.ensaia.fr"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4527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UL</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Slezack</dc:creator>
  <cp:keywords/>
  <dc:description/>
  <cp:lastModifiedBy>Guido Rychen</cp:lastModifiedBy>
  <cp:revision>3</cp:revision>
  <dcterms:created xsi:type="dcterms:W3CDTF">2023-10-19T13:52:00Z</dcterms:created>
  <dcterms:modified xsi:type="dcterms:W3CDTF">2023-10-19T14:38:00Z</dcterms:modified>
</cp:coreProperties>
</file>